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344A4CB6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DB448F">
        <w:rPr>
          <w:rFonts w:cstheme="minorHAnsi"/>
          <w:b/>
          <w:bCs/>
          <w:sz w:val="26"/>
          <w:szCs w:val="26"/>
        </w:rPr>
        <w:t>JEFATURA DE RASTRO MUNICIPAL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740A5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B448F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42</cp:revision>
  <cp:lastPrinted>2023-02-08T21:41:00Z</cp:lastPrinted>
  <dcterms:created xsi:type="dcterms:W3CDTF">2021-04-30T14:30:00Z</dcterms:created>
  <dcterms:modified xsi:type="dcterms:W3CDTF">2023-02-09T21:25:00Z</dcterms:modified>
</cp:coreProperties>
</file>